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827" w:rsidRDefault="00180827" w:rsidP="00180827">
      <w:pPr>
        <w:spacing w:after="0" w:line="240" w:lineRule="auto"/>
        <w:ind w:firstLine="709"/>
        <w:jc w:val="center"/>
      </w:pPr>
      <w:r>
        <w:rPr>
          <w:rFonts w:ascii="Times New Roman" w:hAnsi="Times New Roman" w:cs="Times New Roman"/>
          <w:b/>
          <w:sz w:val="28"/>
          <w:szCs w:val="28"/>
        </w:rPr>
        <w:t>Памятка № 1</w:t>
      </w:r>
    </w:p>
    <w:p w:rsidR="00180827" w:rsidRDefault="00180827" w:rsidP="00180827">
      <w:pPr>
        <w:spacing w:after="0" w:line="240" w:lineRule="auto"/>
        <w:ind w:firstLine="709"/>
        <w:jc w:val="center"/>
      </w:pPr>
      <w:r>
        <w:rPr>
          <w:rFonts w:ascii="Times New Roman" w:hAnsi="Times New Roman" w:cs="Times New Roman"/>
          <w:b/>
          <w:sz w:val="28"/>
          <w:szCs w:val="28"/>
        </w:rPr>
        <w:t xml:space="preserve"> об уголовной ответственности за получение и дачу взятки и мерах административной ответственности за незаконное вознаграждение </w:t>
      </w:r>
    </w:p>
    <w:p w:rsidR="00180827" w:rsidRDefault="00180827" w:rsidP="00180827">
      <w:pPr>
        <w:spacing w:after="0" w:line="240" w:lineRule="auto"/>
        <w:ind w:firstLine="709"/>
        <w:jc w:val="center"/>
      </w:pPr>
      <w:r>
        <w:rPr>
          <w:rFonts w:ascii="Times New Roman" w:hAnsi="Times New Roman" w:cs="Times New Roman"/>
          <w:b/>
          <w:sz w:val="28"/>
          <w:szCs w:val="28"/>
        </w:rPr>
        <w:t>от имени юридического лица.</w:t>
      </w:r>
    </w:p>
    <w:p w:rsidR="00180827" w:rsidRDefault="00180827" w:rsidP="00180827">
      <w:pPr>
        <w:spacing w:after="0" w:line="240" w:lineRule="auto"/>
        <w:ind w:firstLine="709"/>
        <w:jc w:val="center"/>
        <w:rPr>
          <w:rFonts w:ascii="Times New Roman" w:hAnsi="Times New Roman" w:cs="Times New Roman"/>
          <w:b/>
          <w:sz w:val="28"/>
          <w:szCs w:val="28"/>
        </w:rPr>
      </w:pPr>
    </w:p>
    <w:p w:rsidR="00180827" w:rsidRDefault="00180827" w:rsidP="00180827">
      <w:pPr>
        <w:spacing w:after="0" w:line="240" w:lineRule="auto"/>
        <w:ind w:firstLine="709"/>
        <w:jc w:val="both"/>
      </w:pPr>
      <w:proofErr w:type="gramStart"/>
      <w:r>
        <w:rPr>
          <w:rFonts w:ascii="Times New Roman" w:hAnsi="Times New Roman" w:cs="Times New Roman"/>
          <w:sz w:val="28"/>
          <w:szCs w:val="28"/>
        </w:rPr>
        <w:t>Вступившие в силу 17 мая 2011 г. изменения, внесенные в Уголовный кодекс Российской Федерации (далее – УК РФ),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180827" w:rsidRDefault="00180827" w:rsidP="00180827">
      <w:pPr>
        <w:spacing w:after="0" w:line="240" w:lineRule="auto"/>
        <w:ind w:firstLine="709"/>
        <w:jc w:val="both"/>
      </w:pPr>
      <w:r>
        <w:rPr>
          <w:rFonts w:ascii="Times New Roman" w:hAnsi="Times New Roman" w:cs="Times New Roman"/>
          <w:sz w:val="28"/>
          <w:szCs w:val="28"/>
        </w:rPr>
        <w:t>Также УК РФ дополнен нормой, предусматривающей ответственность за посредничество во взяточничестве (статья 291.1 УК РФ). Расширено содержание предмета коммерческого подкупа и взятки за счет «предоставления иных имущественных прав». Кроме того, статьи 204, 290, 291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180827" w:rsidRDefault="00180827" w:rsidP="00180827">
      <w:pPr>
        <w:spacing w:after="0" w:line="240" w:lineRule="auto"/>
        <w:ind w:firstLine="709"/>
        <w:jc w:val="both"/>
      </w:pPr>
      <w:r>
        <w:rPr>
          <w:rFonts w:ascii="Times New Roman" w:hAnsi="Times New Roman" w:cs="Times New Roman"/>
          <w:sz w:val="28"/>
          <w:szCs w:val="28"/>
        </w:rPr>
        <w:t>Изменения в примечании к статье 291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180827" w:rsidRDefault="00180827" w:rsidP="00180827">
      <w:pPr>
        <w:spacing w:after="0" w:line="240" w:lineRule="auto"/>
        <w:ind w:firstLine="709"/>
        <w:jc w:val="both"/>
      </w:pPr>
      <w:r>
        <w:rPr>
          <w:rFonts w:ascii="Times New Roman" w:hAnsi="Times New Roman" w:cs="Times New Roman"/>
          <w:sz w:val="28"/>
          <w:szCs w:val="28"/>
        </w:rPr>
        <w:t>Введена новая статья 291.1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такого соглашения.</w:t>
      </w:r>
    </w:p>
    <w:p w:rsidR="00180827" w:rsidRDefault="00180827" w:rsidP="00180827">
      <w:pPr>
        <w:spacing w:after="0" w:line="240" w:lineRule="auto"/>
        <w:ind w:firstLine="709"/>
        <w:jc w:val="both"/>
      </w:pPr>
      <w:r>
        <w:rPr>
          <w:rFonts w:ascii="Times New Roman" w:hAnsi="Times New Roman" w:cs="Times New Roman"/>
          <w:sz w:val="28"/>
          <w:szCs w:val="28"/>
        </w:rPr>
        <w:t>В части 5 статьи 291.1 УК РФ установлена ответственность за обещание или предложение посредничества во взяточничестве. Санкции, предусмотренные пятой и первой частями статьи 291.1 УК РФ, показывают, что обещание взятки или предложение посредничества во взяточничестве законодательством признаются более опасными, нежели собственно посредничество.</w:t>
      </w:r>
    </w:p>
    <w:p w:rsidR="00180827" w:rsidRDefault="00180827" w:rsidP="00180827">
      <w:pPr>
        <w:spacing w:after="0" w:line="240" w:lineRule="auto"/>
        <w:ind w:firstLine="709"/>
        <w:jc w:val="both"/>
      </w:pPr>
      <w:r>
        <w:rPr>
          <w:rFonts w:ascii="Times New Roman" w:hAnsi="Times New Roman" w:cs="Times New Roman"/>
          <w:sz w:val="28"/>
          <w:szCs w:val="28"/>
        </w:rPr>
        <w:t>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КоАП РФ).</w:t>
      </w:r>
    </w:p>
    <w:p w:rsidR="00180827" w:rsidRDefault="00180827" w:rsidP="00180827">
      <w:pPr>
        <w:spacing w:after="0" w:line="240" w:lineRule="auto"/>
        <w:ind w:firstLine="709"/>
        <w:jc w:val="both"/>
      </w:pPr>
      <w:proofErr w:type="gramStart"/>
      <w:r>
        <w:rPr>
          <w:rFonts w:ascii="Times New Roman" w:hAnsi="Times New Roman" w:cs="Times New Roman"/>
          <w:sz w:val="28"/>
          <w:szCs w:val="28"/>
        </w:rPr>
        <w:t xml:space="preserve">Так, в частности, Федеральным законом № 97-ФЗ введена статья 19.28 КоАП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w:t>
      </w:r>
      <w:r>
        <w:rPr>
          <w:rFonts w:ascii="Times New Roman" w:hAnsi="Times New Roman" w:cs="Times New Roman"/>
          <w:sz w:val="28"/>
          <w:szCs w:val="28"/>
        </w:rPr>
        <w:lastRenderedPageBreak/>
        <w:t>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Pr>
          <w:rFonts w:ascii="Times New Roman" w:hAnsi="Times New Roman" w:cs="Times New Roman"/>
          <w:sz w:val="28"/>
          <w:szCs w:val="28"/>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180827" w:rsidRDefault="00180827" w:rsidP="00180827">
      <w:pPr>
        <w:spacing w:after="0" w:line="240" w:lineRule="auto"/>
        <w:ind w:firstLine="709"/>
        <w:jc w:val="both"/>
        <w:rPr>
          <w:rFonts w:ascii="Times New Roman" w:hAnsi="Times New Roman" w:cs="Times New Roman"/>
          <w:sz w:val="28"/>
          <w:szCs w:val="28"/>
        </w:rPr>
      </w:pPr>
    </w:p>
    <w:p w:rsidR="00180827" w:rsidRDefault="00180827" w:rsidP="00180827">
      <w:pPr>
        <w:spacing w:after="0" w:line="240" w:lineRule="auto"/>
        <w:ind w:firstLine="709"/>
        <w:jc w:val="both"/>
        <w:rPr>
          <w:rFonts w:ascii="Times New Roman" w:hAnsi="Times New Roman" w:cs="Times New Roman"/>
          <w:sz w:val="28"/>
          <w:szCs w:val="28"/>
        </w:rPr>
      </w:pPr>
    </w:p>
    <w:p w:rsidR="00180827" w:rsidRDefault="00180827" w:rsidP="00180827">
      <w:pPr>
        <w:spacing w:after="0" w:line="240" w:lineRule="auto"/>
        <w:ind w:firstLine="709"/>
        <w:jc w:val="both"/>
      </w:pPr>
      <w:r>
        <w:rPr>
          <w:rFonts w:ascii="Times New Roman" w:hAnsi="Times New Roman" w:cs="Times New Roman"/>
          <w:sz w:val="28"/>
          <w:szCs w:val="28"/>
        </w:rPr>
        <w:t xml:space="preserve">1) </w:t>
      </w:r>
      <w:r>
        <w:rPr>
          <w:rFonts w:ascii="Times New Roman" w:hAnsi="Times New Roman" w:cs="Times New Roman"/>
          <w:b/>
          <w:sz w:val="28"/>
          <w:szCs w:val="28"/>
        </w:rPr>
        <w:t>Понятие взятки</w:t>
      </w:r>
      <w:r>
        <w:rPr>
          <w:rFonts w:ascii="Times New Roman" w:hAnsi="Times New Roman" w:cs="Times New Roman"/>
          <w:sz w:val="28"/>
          <w:szCs w:val="28"/>
        </w:rPr>
        <w:t>.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ункт 9 Постановления Пленума Верховного Суда Российской Федерации от 10 февраля 2000 г. № 6 «О судебной практике по делам о взяточничестве и коммерческом подкупе» (далее – Постановление Пленума ВС РФ № 6)).</w:t>
      </w:r>
    </w:p>
    <w:p w:rsidR="00180827" w:rsidRDefault="00180827" w:rsidP="00180827">
      <w:pPr>
        <w:spacing w:after="0" w:line="240" w:lineRule="auto"/>
        <w:ind w:firstLine="709"/>
        <w:jc w:val="both"/>
      </w:pPr>
      <w:r>
        <w:rPr>
          <w:rFonts w:ascii="Times New Roman" w:hAnsi="Times New Roman" w:cs="Times New Roman"/>
          <w:sz w:val="28"/>
          <w:szCs w:val="28"/>
        </w:rPr>
        <w:t xml:space="preserve">2) </w:t>
      </w:r>
      <w:r>
        <w:rPr>
          <w:rFonts w:ascii="Times New Roman" w:hAnsi="Times New Roman" w:cs="Times New Roman"/>
          <w:b/>
          <w:sz w:val="28"/>
          <w:szCs w:val="28"/>
        </w:rPr>
        <w:t>Понятие незаконного вознаграждения.</w:t>
      </w:r>
      <w:r>
        <w:rPr>
          <w:rFonts w:ascii="Times New Roman" w:hAnsi="Times New Roman" w:cs="Times New Roman"/>
          <w:sz w:val="28"/>
          <w:szCs w:val="28"/>
        </w:rPr>
        <w:t xml:space="preserve">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180827" w:rsidRDefault="00180827" w:rsidP="00180827">
      <w:pPr>
        <w:spacing w:after="0" w:line="240" w:lineRule="auto"/>
        <w:ind w:firstLine="709"/>
        <w:jc w:val="both"/>
      </w:pPr>
      <w:proofErr w:type="gramStart"/>
      <w:r>
        <w:rPr>
          <w:rFonts w:ascii="Times New Roman" w:hAnsi="Times New Roman" w:cs="Times New Roman"/>
          <w:sz w:val="28"/>
          <w:szCs w:val="28"/>
        </w:rPr>
        <w:t>В соответствии со статьей 19.28 КоАП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180827" w:rsidRDefault="00180827" w:rsidP="00180827">
      <w:pPr>
        <w:spacing w:after="0" w:line="240" w:lineRule="auto"/>
        <w:ind w:firstLine="709"/>
        <w:jc w:val="both"/>
      </w:pPr>
      <w:r>
        <w:rPr>
          <w:rFonts w:ascii="Times New Roman" w:hAnsi="Times New Roman" w:cs="Times New Roman"/>
          <w:sz w:val="28"/>
          <w:szCs w:val="28"/>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180827" w:rsidRDefault="00180827" w:rsidP="00180827">
      <w:pPr>
        <w:spacing w:after="0" w:line="240" w:lineRule="auto"/>
        <w:ind w:firstLine="709"/>
        <w:jc w:val="both"/>
      </w:pPr>
      <w:r>
        <w:rPr>
          <w:rFonts w:ascii="Times New Roman" w:hAnsi="Times New Roman" w:cs="Times New Roman"/>
          <w:sz w:val="28"/>
          <w:szCs w:val="28"/>
        </w:rPr>
        <w:t xml:space="preserve">3) </w:t>
      </w:r>
      <w:r>
        <w:rPr>
          <w:rFonts w:ascii="Times New Roman" w:hAnsi="Times New Roman" w:cs="Times New Roman"/>
          <w:b/>
          <w:sz w:val="28"/>
          <w:szCs w:val="28"/>
        </w:rPr>
        <w:t>Понятие покушения на получение взятки</w:t>
      </w:r>
      <w:r>
        <w:rPr>
          <w:rFonts w:ascii="Times New Roman" w:hAnsi="Times New Roman" w:cs="Times New Roman"/>
          <w:sz w:val="28"/>
          <w:szCs w:val="28"/>
        </w:rPr>
        <w:t>.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(пункт 11 Постановления Пленума ВС РФ № 6).</w:t>
      </w:r>
    </w:p>
    <w:p w:rsidR="00180827" w:rsidRDefault="00180827" w:rsidP="00180827">
      <w:pPr>
        <w:spacing w:after="0" w:line="240" w:lineRule="auto"/>
        <w:ind w:firstLine="709"/>
        <w:jc w:val="both"/>
      </w:pPr>
      <w:r>
        <w:rPr>
          <w:rFonts w:ascii="Times New Roman" w:hAnsi="Times New Roman" w:cs="Times New Roman"/>
          <w:sz w:val="28"/>
          <w:szCs w:val="28"/>
        </w:rPr>
        <w:lastRenderedPageBreak/>
        <w:t xml:space="preserve">4) </w:t>
      </w:r>
      <w:r>
        <w:rPr>
          <w:rFonts w:ascii="Times New Roman" w:hAnsi="Times New Roman" w:cs="Times New Roman"/>
          <w:b/>
          <w:sz w:val="28"/>
          <w:szCs w:val="28"/>
        </w:rPr>
        <w:t>Участие родственников в получении взятки</w:t>
      </w:r>
      <w:r>
        <w:rPr>
          <w:rFonts w:ascii="Times New Roman" w:hAnsi="Times New Roman" w:cs="Times New Roman"/>
          <w:sz w:val="28"/>
          <w:szCs w:val="28"/>
        </w:rPr>
        <w:t xml:space="preserve">. </w:t>
      </w:r>
      <w:proofErr w:type="gramStart"/>
      <w:r>
        <w:rPr>
          <w:rFonts w:ascii="Times New Roman" w:hAnsi="Times New Roman" w:cs="Times New Roman"/>
          <w:sz w:val="28"/>
          <w:szCs w:val="28"/>
        </w:rP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180827" w:rsidRDefault="00180827" w:rsidP="00180827">
      <w:pPr>
        <w:spacing w:after="0" w:line="240" w:lineRule="auto"/>
        <w:ind w:firstLine="709"/>
        <w:jc w:val="both"/>
      </w:pPr>
      <w:r>
        <w:rPr>
          <w:rFonts w:ascii="Times New Roman" w:hAnsi="Times New Roman" w:cs="Times New Roman"/>
          <w:sz w:val="28"/>
          <w:szCs w:val="28"/>
        </w:rPr>
        <w:t xml:space="preserve">5) </w:t>
      </w:r>
      <w:r>
        <w:rPr>
          <w:rFonts w:ascii="Times New Roman" w:hAnsi="Times New Roman" w:cs="Times New Roman"/>
          <w:b/>
          <w:sz w:val="28"/>
          <w:szCs w:val="28"/>
        </w:rPr>
        <w:t>Понятие вымогательства взятки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 последствий для его </w:t>
      </w:r>
      <w:proofErr w:type="spellStart"/>
      <w:r>
        <w:rPr>
          <w:rFonts w:ascii="Times New Roman" w:hAnsi="Times New Roman" w:cs="Times New Roman"/>
          <w:sz w:val="28"/>
          <w:szCs w:val="28"/>
        </w:rPr>
        <w:t>правоохраняемых</w:t>
      </w:r>
      <w:proofErr w:type="spellEnd"/>
      <w:r>
        <w:rPr>
          <w:rFonts w:ascii="Times New Roman" w:hAnsi="Times New Roman" w:cs="Times New Roman"/>
          <w:sz w:val="28"/>
          <w:szCs w:val="28"/>
        </w:rPr>
        <w:t xml:space="preserve"> интересов (пункт 5 Постановления Пленума</w:t>
      </w:r>
      <w:proofErr w:type="gramEnd"/>
      <w:r>
        <w:rPr>
          <w:rFonts w:ascii="Times New Roman" w:hAnsi="Times New Roman" w:cs="Times New Roman"/>
          <w:sz w:val="28"/>
          <w:szCs w:val="28"/>
        </w:rPr>
        <w:t xml:space="preserve"> ВС РФ № 6).</w:t>
      </w:r>
    </w:p>
    <w:p w:rsidR="00172417" w:rsidRDefault="00172417">
      <w:bookmarkStart w:id="0" w:name="_GoBack"/>
      <w:bookmarkEnd w:id="0"/>
    </w:p>
    <w:sectPr w:rsidR="001724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27"/>
    <w:rsid w:val="00172417"/>
    <w:rsid w:val="00180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27"/>
    <w:pPr>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827"/>
    <w:pPr>
      <w:suppressAutoHyphens/>
    </w:pPr>
    <w:rPr>
      <w:rFonts w:ascii="Calibri" w:eastAsia="Times New Roman"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Galinskaya</dc:creator>
  <cp:lastModifiedBy>Galinskaya</cp:lastModifiedBy>
  <cp:revision>1</cp:revision>
  <dcterms:created xsi:type="dcterms:W3CDTF">2019-10-29T13:45:00Z</dcterms:created>
  <dcterms:modified xsi:type="dcterms:W3CDTF">2019-10-29T13:46:00Z</dcterms:modified>
</cp:coreProperties>
</file>